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b/>
          <w:bCs/>
          <w:color w:val="333333"/>
          <w:kern w:val="0"/>
          <w:sz w:val="34"/>
          <w:szCs w:val="34"/>
        </w:rPr>
      </w:pPr>
      <w:bookmarkStart w:id="0" w:name="zonggang"/>
      <w:r w:rsidRPr="00B55894">
        <w:rPr>
          <w:rFonts w:ascii="宋体" w:eastAsia="宋体" w:hAnsi="宋体" w:cs="宋体" w:hint="eastAsia"/>
          <w:b/>
          <w:bCs/>
          <w:color w:val="333333"/>
          <w:kern w:val="0"/>
          <w:sz w:val="34"/>
          <w:szCs w:val="34"/>
        </w:rPr>
        <w:t>总 纲</w:t>
      </w:r>
      <w:bookmarkEnd w:id="0"/>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B55894">
        <w:rPr>
          <w:rFonts w:ascii="宋体" w:eastAsia="宋体" w:hAnsi="宋体" w:cs="宋体" w:hint="eastAsia"/>
          <w:color w:val="333333"/>
          <w:kern w:val="0"/>
          <w:sz w:val="23"/>
          <w:szCs w:val="23"/>
        </w:rPr>
        <w:t>最</w:t>
      </w:r>
      <w:proofErr w:type="gramEnd"/>
      <w:r w:rsidRPr="00B55894">
        <w:rPr>
          <w:rFonts w:ascii="宋体" w:eastAsia="宋体" w:hAnsi="宋体" w:cs="宋体" w:hint="eastAsia"/>
          <w:color w:val="333333"/>
          <w:kern w:val="0"/>
          <w:sz w:val="23"/>
          <w:szCs w:val="23"/>
        </w:rPr>
        <w:t>广大人民的根本利益。党的最高理想和最终目标是实现共产主义。</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中国共产党以马克思列宁主义、毛泽东思想、邓小平理论、“三个代表”重要思想、科学发展观、习近平新时代中国特色社会主义思想作为自己的行动指南。</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w:t>
      </w:r>
      <w:r w:rsidRPr="00B55894">
        <w:rPr>
          <w:rFonts w:ascii="宋体" w:eastAsia="宋体" w:hAnsi="宋体" w:cs="宋体" w:hint="eastAsia"/>
          <w:color w:val="333333"/>
          <w:kern w:val="0"/>
          <w:sz w:val="23"/>
          <w:szCs w:val="23"/>
        </w:rPr>
        <w:lastRenderedPageBreak/>
        <w:t>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我国正处于并将长期处于社会主义初级阶段。这是在原本经济文化落后的中国建设社会主义现代化不可逾越的历史阶段，需要上百年的时间。我国的社会主义建</w:t>
      </w:r>
      <w:r w:rsidRPr="00B55894">
        <w:rPr>
          <w:rFonts w:ascii="宋体" w:eastAsia="宋体" w:hAnsi="宋体" w:cs="宋体" w:hint="eastAsia"/>
          <w:color w:val="333333"/>
          <w:kern w:val="0"/>
          <w:sz w:val="23"/>
          <w:szCs w:val="23"/>
        </w:rPr>
        <w:lastRenderedPageBreak/>
        <w:t>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B55894">
        <w:rPr>
          <w:rFonts w:ascii="宋体" w:eastAsia="宋体" w:hAnsi="宋体" w:cs="宋体" w:hint="eastAsia"/>
          <w:color w:val="333333"/>
          <w:kern w:val="0"/>
          <w:sz w:val="23"/>
          <w:szCs w:val="23"/>
        </w:rPr>
        <w:t>践行</w:t>
      </w:r>
      <w:proofErr w:type="gramEnd"/>
      <w:r w:rsidRPr="00B55894">
        <w:rPr>
          <w:rFonts w:ascii="宋体" w:eastAsia="宋体" w:hAnsi="宋体" w:cs="宋体" w:hint="eastAsia"/>
          <w:color w:val="333333"/>
          <w:kern w:val="0"/>
          <w:sz w:val="23"/>
          <w:szCs w:val="23"/>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w:t>
      </w:r>
      <w:r w:rsidRPr="00B55894">
        <w:rPr>
          <w:rFonts w:ascii="宋体" w:eastAsia="宋体" w:hAnsi="宋体" w:cs="宋体" w:hint="eastAsia"/>
          <w:color w:val="333333"/>
          <w:kern w:val="0"/>
          <w:sz w:val="23"/>
          <w:szCs w:val="23"/>
        </w:rPr>
        <w:lastRenderedPageBreak/>
        <w:t>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w:t>
      </w:r>
      <w:r w:rsidRPr="00B55894">
        <w:rPr>
          <w:rFonts w:ascii="宋体" w:eastAsia="宋体" w:hAnsi="宋体" w:cs="宋体" w:hint="eastAsia"/>
          <w:color w:val="333333"/>
          <w:kern w:val="0"/>
          <w:sz w:val="23"/>
          <w:szCs w:val="23"/>
        </w:rPr>
        <w:lastRenderedPageBreak/>
        <w:t>港特别行政区同胞、澳门特别行政区同胞、台湾同胞和海外侨胞的团结。按照“一个国家、两种制度”的方针，促进香港、澳门长期繁荣稳定，完成祖国统一大业。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B55894">
        <w:rPr>
          <w:rFonts w:ascii="宋体" w:eastAsia="宋体" w:hAnsi="宋体" w:cs="宋体" w:hint="eastAsia"/>
          <w:color w:val="333333"/>
          <w:kern w:val="0"/>
          <w:sz w:val="23"/>
          <w:szCs w:val="23"/>
        </w:rPr>
        <w:t>选拔党</w:t>
      </w:r>
      <w:proofErr w:type="gramEnd"/>
      <w:r w:rsidRPr="00B55894">
        <w:rPr>
          <w:rFonts w:ascii="宋体" w:eastAsia="宋体" w:hAnsi="宋体" w:cs="宋体" w:hint="eastAsia"/>
          <w:color w:val="333333"/>
          <w:kern w:val="0"/>
          <w:sz w:val="23"/>
          <w:szCs w:val="23"/>
        </w:rPr>
        <w:t>和人民需要的好干部，培养和造就千百万社会主义事业接班人，从组织上保证党的基本理论、基本路线、基本方略的贯彻落实。</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第二，坚持解放思想，实事求是，与时俱进，求真务实。党的思想路线是一切从实际出发，理论联系实际，实事求是，在实践中检验真理和发展真理。全党必须</w:t>
      </w:r>
      <w:r w:rsidRPr="00B55894">
        <w:rPr>
          <w:rFonts w:ascii="宋体" w:eastAsia="宋体" w:hAnsi="宋体" w:cs="宋体" w:hint="eastAsia"/>
          <w:color w:val="333333"/>
          <w:kern w:val="0"/>
          <w:sz w:val="23"/>
          <w:szCs w:val="23"/>
        </w:rPr>
        <w:lastRenderedPageBreak/>
        <w:t>坚持这条思想路线，积极探索，大胆试验，开拓创新，创造性地开展工作，不断研究新情况，总结新经验，解决新问题，在实践中丰富和发展马克思主义，推进马克思主义中国化。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第三，坚持全心全意为人民服务。党除了工人阶级和</w:t>
      </w:r>
      <w:proofErr w:type="gramStart"/>
      <w:r w:rsidRPr="00B55894">
        <w:rPr>
          <w:rFonts w:ascii="宋体" w:eastAsia="宋体" w:hAnsi="宋体" w:cs="宋体" w:hint="eastAsia"/>
          <w:color w:val="333333"/>
          <w:kern w:val="0"/>
          <w:sz w:val="23"/>
          <w:szCs w:val="23"/>
        </w:rPr>
        <w:t>最</w:t>
      </w:r>
      <w:proofErr w:type="gramEnd"/>
      <w:r w:rsidRPr="00B55894">
        <w:rPr>
          <w:rFonts w:ascii="宋体" w:eastAsia="宋体" w:hAnsi="宋体" w:cs="宋体" w:hint="eastAsia"/>
          <w:color w:val="333333"/>
          <w:kern w:val="0"/>
          <w:sz w:val="23"/>
          <w:szCs w:val="23"/>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第五，坚持从</w:t>
      </w:r>
      <w:proofErr w:type="gramStart"/>
      <w:r w:rsidRPr="00B55894">
        <w:rPr>
          <w:rFonts w:ascii="宋体" w:eastAsia="宋体" w:hAnsi="宋体" w:cs="宋体" w:hint="eastAsia"/>
          <w:color w:val="333333"/>
          <w:kern w:val="0"/>
          <w:sz w:val="23"/>
          <w:szCs w:val="23"/>
        </w:rPr>
        <w:t>严管党</w:t>
      </w:r>
      <w:proofErr w:type="gramEnd"/>
      <w:r w:rsidRPr="00B55894">
        <w:rPr>
          <w:rFonts w:ascii="宋体" w:eastAsia="宋体" w:hAnsi="宋体" w:cs="宋体" w:hint="eastAsia"/>
          <w:color w:val="333333"/>
          <w:kern w:val="0"/>
          <w:sz w:val="23"/>
          <w:szCs w:val="23"/>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中国共产党的领导是中国特色社会主义</w:t>
      </w:r>
      <w:proofErr w:type="gramStart"/>
      <w:r w:rsidRPr="00B55894">
        <w:rPr>
          <w:rFonts w:ascii="宋体" w:eastAsia="宋体" w:hAnsi="宋体" w:cs="宋体" w:hint="eastAsia"/>
          <w:color w:val="333333"/>
          <w:kern w:val="0"/>
          <w:sz w:val="23"/>
          <w:szCs w:val="23"/>
        </w:rPr>
        <w:t>最</w:t>
      </w:r>
      <w:proofErr w:type="gramEnd"/>
      <w:r w:rsidRPr="00B55894">
        <w:rPr>
          <w:rFonts w:ascii="宋体" w:eastAsia="宋体" w:hAnsi="宋体" w:cs="宋体" w:hint="eastAsia"/>
          <w:color w:val="333333"/>
          <w:kern w:val="0"/>
          <w:sz w:val="23"/>
          <w:szCs w:val="23"/>
        </w:rPr>
        <w:t>本质的特征，是中国特色社会主义制度的最大优势。党政军民学，东西南北中，党是领导一切的。党要适应改革开放和社会主义现代化建设的要求，坚持科学执政、民主执政、依法执政，加强和改善党</w:t>
      </w:r>
      <w:r w:rsidRPr="00B55894">
        <w:rPr>
          <w:rFonts w:ascii="宋体" w:eastAsia="宋体" w:hAnsi="宋体" w:cs="宋体" w:hint="eastAsia"/>
          <w:color w:val="333333"/>
          <w:kern w:val="0"/>
          <w:sz w:val="23"/>
          <w:szCs w:val="23"/>
        </w:rPr>
        <w:lastRenderedPageBreak/>
        <w:t>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 w:name="diyizhang"/>
      <w:r w:rsidRPr="00B55894">
        <w:rPr>
          <w:rFonts w:ascii="宋体" w:eastAsia="宋体" w:hAnsi="宋体" w:cs="宋体" w:hint="eastAsia"/>
          <w:b/>
          <w:bCs/>
          <w:color w:val="333333"/>
          <w:kern w:val="0"/>
          <w:sz w:val="34"/>
          <w:szCs w:val="34"/>
        </w:rPr>
        <w:t>第一章　党　员</w:t>
      </w:r>
      <w:bookmarkEnd w:id="1"/>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第二条　中国共产党党员是中国工人阶级的有共产主义觉悟的先锋战士。</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中国共产党党员必须全心全意为人民服务，不惜牺牲个人的一切，为实现共产主义奋斗终身。</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中国共产党党员永远是劳动人民的普通一员。除了法律和政策规定范围内的个人利益和工作职权以外，所有共产党员都不得谋求任何私利和特权。</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第三条　党员必须履行下列义务：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（二）贯彻执行党的基本路线和各项方针、政策，带头参加改革开放和社会主义现代化建设，带动群众为经济发展和社会进步艰苦奋斗，在生产、工作、学习和社会生活中起先锋模范作用。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（三）坚持党和人民的利益高于一切，个人利益服从党和人民的利益，吃苦在前，享受在后，克己奉公，多做贡献。</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（四）自觉遵守党的纪律，首先是党的政治纪律和政治规矩，模范遵守国家的法律法规，严格保守党和国家的秘密，执行党的决定，服从组织分配，积极完成党的任务。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（五）维护党的团结和统一，对党忠诚老实，言行一致，坚决反对一切派别组织和小集团活动，反对阳奉阴违的两面派行为和一切阴谋诡计。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（六）切实开展批评和自我批评，勇于揭露和纠正违反党的原则的言行和工作中的缺点、错误，坚决同消极腐败现象作斗争。</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（七）密切联系群众，向群众宣传党的主张，遇事同群众商量，及时向党反映群众的意见和要求，维护群众的正当利益。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第四条　党员享有下列权利：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（一）参加党的有关会议，阅读党的有关文件，接受党的教育和培训。</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（二）在党的会议上和党报党刊上，参加关于党的政策问题的讨论。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（三）对党的工作提出建议和倡议。</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（四）在党的会议上有根据地批评党的任何组织和任何党员，向党负责地揭发、检举党的任何组织和任何党员违法乱纪的事实，要求处分违法乱纪的党员，要求罢免或撤换不称职的干部。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（五）行使表决权、选举权，有被选举权。</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（六）在党组织讨论决定对党员的党纪处分或</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鉴定时，本人有权参加和进行申辩，其他党员可以为他作证和辩护。</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（七）对党的决议和政策如有不同意见，在坚决执行的前提下，可以声明保留，并且可以把自己的意见向党的上级组织直至中央提出。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（八）向党的上级组织直至中央提出请求、申诉和控告，并要求有关组织给以负责的答复。</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党的任何一级组织直至中央都无权剥夺党员的上述权利。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第五条　发展党员，必须把政治标准放在首位，经过党的支部，坚持个别吸收的原则。</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申请入党的人，要填写入党志愿书，要有两名正式党员作介绍人，要经过支部大会通过和上级党组织批准，并且经过预备期的考察，才能成为正式党员。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介绍人要认真了解申请人的思想、品质、经历和工作表现，向他解释党的纲领和党的章程，说明党员的条件、义务和权利，并向党组织</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负责的报告。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党的支部委员会对申请入党的人，要注意征求党内外有关群众的意见，进行严格的审查，认为合格后再提交支部大会讨论。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上级党组织在批准申请人入党以前，要派人同他谈话，作进一步的了解，并帮助他提高对党的认识。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在特殊情况下，党的中央和省、自治区、直辖市委员会可以直接接收党员。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第七条　预备党员的预备期为一年。党组织对预备党员应当认真教育和考察。</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预备党员的义务同正式党员一样。预备党员的权利，除了没有表决权、选举权和被选举权以外，也同正式党员一样。</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预备党员的预备期，从支部大会通过他为预备党员之日算起。党员的党龄，从预备期满转为正式党员之日算起。</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第九条　党员有退党的自由。党员要求退党，应当经支部大会讨论后宣布除名，并报上级党组织备案。</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党员如果没有正当理由，连续六个月不参加党的组织生活，或</w:t>
      </w:r>
      <w:proofErr w:type="gramStart"/>
      <w:r w:rsidRPr="00B55894">
        <w:rPr>
          <w:rFonts w:ascii="宋体" w:eastAsia="宋体" w:hAnsi="宋体" w:cs="宋体" w:hint="eastAsia"/>
          <w:color w:val="333333"/>
          <w:kern w:val="0"/>
          <w:sz w:val="23"/>
          <w:szCs w:val="23"/>
        </w:rPr>
        <w:t>不</w:t>
      </w:r>
      <w:proofErr w:type="gramEnd"/>
      <w:r w:rsidRPr="00B55894">
        <w:rPr>
          <w:rFonts w:ascii="宋体" w:eastAsia="宋体" w:hAnsi="宋体" w:cs="宋体" w:hint="eastAsia"/>
          <w:color w:val="333333"/>
          <w:kern w:val="0"/>
          <w:sz w:val="23"/>
          <w:szCs w:val="23"/>
        </w:rPr>
        <w:t>交纳党费，或不做党所分配的工作，就被认为是自行脱党。支部大会应当决定把这样的党员除名，并报上级党组织批准。</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2" w:name="dierzhang"/>
      <w:r w:rsidRPr="00B55894">
        <w:rPr>
          <w:rFonts w:ascii="宋体" w:eastAsia="宋体" w:hAnsi="宋体" w:cs="宋体" w:hint="eastAsia"/>
          <w:b/>
          <w:bCs/>
          <w:color w:val="333333"/>
          <w:kern w:val="0"/>
          <w:sz w:val="34"/>
          <w:szCs w:val="34"/>
        </w:rPr>
        <w:t>第二章　党的组织制度</w:t>
      </w:r>
      <w:bookmarkEnd w:id="2"/>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第十条　党是根据自己的纲领和章程，按照民主集中制组织起来的统一整体。党的民主集中制的基本原则是：</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（一）党员个人服从党的组织，少数服从多数，下级组织服从上级组织，全党各个组织和全体党员服从党的全国代表大会和中央委员会。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（二）党的各级领导机关，除它们派出的代表机关和在非党组织中的党组外，都由选举产生。</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（五）党的各级委员会实行集体领导和个人分工负责相结合的制度。凡属重大问题都要按照集体领导、民主集中、个别酝酿、会议决定的原则，由党的委员会集体讨论，</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决定；委员会成员要根据集体的决定和分工，切实履行自己的职责。</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（六）党禁止任何形式的个人崇拜。要保证党的领导人的活动处于党和人民的监督之下，同时维护一切代表党和人民利益的领导人的威信。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w:t>
      </w:r>
      <w:r w:rsidRPr="00B55894">
        <w:rPr>
          <w:rFonts w:ascii="宋体" w:eastAsia="宋体" w:hAnsi="宋体" w:cs="宋体" w:hint="eastAsia"/>
          <w:color w:val="333333"/>
          <w:kern w:val="0"/>
          <w:sz w:val="23"/>
          <w:szCs w:val="23"/>
        </w:rPr>
        <w:lastRenderedPageBreak/>
        <w:t>况、要求改变候选人、</w:t>
      </w:r>
      <w:proofErr w:type="gramStart"/>
      <w:r w:rsidRPr="00B55894">
        <w:rPr>
          <w:rFonts w:ascii="宋体" w:eastAsia="宋体" w:hAnsi="宋体" w:cs="宋体" w:hint="eastAsia"/>
          <w:color w:val="333333"/>
          <w:kern w:val="0"/>
          <w:sz w:val="23"/>
          <w:szCs w:val="23"/>
        </w:rPr>
        <w:t>不</w:t>
      </w:r>
      <w:proofErr w:type="gramEnd"/>
      <w:r w:rsidRPr="00B55894">
        <w:rPr>
          <w:rFonts w:ascii="宋体" w:eastAsia="宋体" w:hAnsi="宋体" w:cs="宋体" w:hint="eastAsia"/>
          <w:color w:val="333333"/>
          <w:kern w:val="0"/>
          <w:sz w:val="23"/>
          <w:szCs w:val="23"/>
        </w:rPr>
        <w:t>选任何一个候选人和另选他人的权利。任何组织和个人不得以任何方式强迫选举人选举或不选举某个人。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党的地方各级代表大会和基层代表大会的选举，如果发生违反党章的情况，上一级党的委员会在调查核实后，应</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选举无效和采取相应措施的决定，并报再上一级党的委员会审查批准，正式宣布执行。</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党的各级代表大会代表实行任期制。</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第十二条　党的中央和地方各级委员会在必要时召集代表会议，讨论和决定需要及时解决的重大问题。代表会议代表的名额和产生办法，由召集代表会议的委员会决定。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第十三条　凡是成立党的新组织，或是撤销党的原有组织，必须由上级党组织决定。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在党的地方各级代表大会和基层代表大会闭会期间，上级党的组织认为有必要时，可以调动或者指派下级党组织的负责人。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党的中央和地方各级委员会可以派出代表机关。</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第十四条　党的中央和省、自治区、直辖市委员会实行巡视制度，在一届任期内，对所管理的地方、部门、企事业单位党组织实现</w:t>
      </w:r>
      <w:proofErr w:type="gramStart"/>
      <w:r w:rsidRPr="00B55894">
        <w:rPr>
          <w:rFonts w:ascii="宋体" w:eastAsia="宋体" w:hAnsi="宋体" w:cs="宋体" w:hint="eastAsia"/>
          <w:color w:val="333333"/>
          <w:kern w:val="0"/>
          <w:sz w:val="23"/>
          <w:szCs w:val="23"/>
        </w:rPr>
        <w:t>巡视全</w:t>
      </w:r>
      <w:proofErr w:type="gramEnd"/>
      <w:r w:rsidRPr="00B55894">
        <w:rPr>
          <w:rFonts w:ascii="宋体" w:eastAsia="宋体" w:hAnsi="宋体" w:cs="宋体" w:hint="eastAsia"/>
          <w:color w:val="333333"/>
          <w:kern w:val="0"/>
          <w:sz w:val="23"/>
          <w:szCs w:val="23"/>
        </w:rPr>
        <w:t>覆盖。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中央有关部委和国家机关部门党组（党委）根据工作需要，开展巡视工作。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党的市（地、州、盟）和县（市、区、旗）委员会建立巡察制度。</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第十五条　党的各级领导机关，对同下级组织有关的重要问题</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决定时，在通常情况下，要征求下级组织的意见。要保证下级组织能够正常行使他们的职权。凡属应由下级组织处理的问题，如无特殊情况，上级领导机关不要干预。</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第十六条　有关全国性的重大政策问题，只有党中央有权</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决定，各部门、各地方的党组织可以向中央提出建议，但不得擅自</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决定和对外发表主张。</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党的各级组织的报刊和其他宣传工具，必须宣传党的路线、方针、政策和决议。</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决定，进</w:t>
      </w:r>
      <w:r w:rsidRPr="00B55894">
        <w:rPr>
          <w:rFonts w:ascii="宋体" w:eastAsia="宋体" w:hAnsi="宋体" w:cs="宋体" w:hint="eastAsia"/>
          <w:color w:val="333333"/>
          <w:kern w:val="0"/>
          <w:sz w:val="23"/>
          <w:szCs w:val="23"/>
        </w:rPr>
        <w:lastRenderedPageBreak/>
        <w:t>一步调查研究，交换意见，下次再表决；在特殊情况下，也可将争论情况向上级组织报告，请求裁决。</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决定时，事后要迅速向党组织报告。不允许任何领导人实行个人专断和把个人凌驾于组织之上。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第十八条　党的中央、地方和基层组织，都必须重视党的建设，经常讨论和检查党的宣传工作、教育工作、组织工作、纪律检查工作、群众工作、统一战线工作等，注意研究党内外的思想政治状况。</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3" w:name="disanzhang"/>
      <w:r w:rsidRPr="00B55894">
        <w:rPr>
          <w:rFonts w:ascii="宋体" w:eastAsia="宋体" w:hAnsi="宋体" w:cs="宋体" w:hint="eastAsia"/>
          <w:b/>
          <w:bCs/>
          <w:color w:val="333333"/>
          <w:kern w:val="0"/>
          <w:sz w:val="34"/>
          <w:szCs w:val="34"/>
        </w:rPr>
        <w:t>第三章　党的中央组织</w:t>
      </w:r>
      <w:bookmarkEnd w:id="3"/>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全国代表大会代表的名额和选举办法，由中央委员会决定。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第二十条　党的全国代表大会的职权是：</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（一）听取和审查中央委员会的报告；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（二）审查中央纪律检查委员会的报告；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（三）讨论并决定党的重大问题；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（四）修改党的章程；</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（五）选举中央委员会；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（六）选举中央纪律检查委员会。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中央委员会全体会议由中央政治局召集，每年至少举行一次。中央政治局向中央委员会全体会议报告工作，接受监督。</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在全国代表大会闭会期间，中央委员会执行全国代表大会的决议，领导党的全部工作，对外代表中国共产党。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第二十三条　党的中央政治局、中央政治局常务委员会和中央委员会总书记，由中央委员会全体会议选举。中央委员会总书记必须从中央政治局常务委员会委员中产生。</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中央政治局和它的常务委员会在中央委员会全体会议闭会期间，行使中央委员会的职权。</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中央书记处是中央政治局和它的常务委员会的办事机构；成员由中央政治局常务委员会提名，中央委员会全体会议通过。</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中央委员会总书记负责召集中央政治局会议和中央政治局常务委员会会议，并主持中央书记处的工作。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党的中央军事委员会组成人员由中央委员会决定，中央军事委员会实行主席负责制。</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每届中央委员会产生的中央领导机构和中央领导人，在下届全国代表大会开会期间，继续主持党的经常工作，直到下届中央委员会产生新的中央领导机构和中央领导人为止。</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第二十四条　中国人民解放军的党组织，根据中央委员会的指示进行工作。中央军事委员会负责军队中党的工作和政治工作，对军队中党的组织体制和机构</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规定。</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4" w:name="disizhang"/>
      <w:r w:rsidRPr="00B55894">
        <w:rPr>
          <w:rFonts w:ascii="宋体" w:eastAsia="宋体" w:hAnsi="宋体" w:cs="宋体" w:hint="eastAsia"/>
          <w:b/>
          <w:bCs/>
          <w:color w:val="333333"/>
          <w:kern w:val="0"/>
          <w:sz w:val="34"/>
          <w:szCs w:val="34"/>
        </w:rPr>
        <w:t>第四章　党的地方组织</w:t>
      </w:r>
      <w:bookmarkEnd w:id="4"/>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第二十五条　党的省、自治区、直辖市的代表大会，设区的市和自治州的代表大会，县（旗）、自治县、不设区的市和市辖区的代表大会，每五年举行一次。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党的地方各级代表大会由同级党的委员会召集。在特殊情况下，经上一级委员会批准，可以提前或延期举行。</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党的地方各级代表大会代表的名额和选举办法，由同级党的委员会决定，并报上一级党的委员会批准。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第二十六条　党的地方各级代表大会的职权是：</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（一）听取和审查同级委员会的报告；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（二）审查同级纪律检查委员会的报告；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（三）讨论本地区范围内的重大问题并</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决议；</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（四）选举同级党的委员会，选举同级党的纪律检查委员会。</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第二十七条　党的省、自治区、直辖市、设区的市和自治州的委员会，每届任期五年。这些委员会的委员和候补委员必须有五年以上的党龄。</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党的县（旗）、自治县、不设区的市和市辖区的委员会，每届任期五年。这些委员会的委员和候补委员必须有三年以上的党龄。</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党的地方各级代表大会如提前或延期举行，由它选举的委员会的任期相应地改变。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党的地方各级委员会的委员和候补委员的名额，分别由上一级委员会决定。党的地方各级委员会委员出缺，由候补委员按照得票多少依次递补。</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党的地方各级委员会全体会议，每年至少召开两次。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党的地方各级委员会在代表大会闭会期间，执行上级党组织的指示和同级党代表大会的决议，领导本地方的工作，定期向上级党的委员会报告工作。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党的地方各级委员会的常务委员会定期向委员会全体会议报告工作，接受监督。</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第二十九条　党的地区委员会和相当于地区委员会的组织，是党的省、自治区委员会在几个县、自治县、市范围内派出的代表机关。它根据省、自治区委员会的授权，领导本地区的工作。</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5" w:name="diwuzhang"/>
      <w:r w:rsidRPr="00B55894">
        <w:rPr>
          <w:rFonts w:ascii="宋体" w:eastAsia="宋体" w:hAnsi="宋体" w:cs="宋体" w:hint="eastAsia"/>
          <w:b/>
          <w:bCs/>
          <w:color w:val="333333"/>
          <w:kern w:val="0"/>
          <w:sz w:val="34"/>
          <w:szCs w:val="34"/>
        </w:rPr>
        <w:t>第五章　党的基层组织</w:t>
      </w:r>
      <w:bookmarkEnd w:id="5"/>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第三十条　企业、农村、机关、学校、科研院所、街道社区、社会组织、人民解放军连队和其他基层单位，凡是有正式党员三人以上的，都应当成立党的基层组织。</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党的基层组织，根据工作需要和党员人数，经上级党组织批准，分别设立党的基层委员会、总支部委员会、支部委员会。基层委员会由党员大会或代表大会选举</w:t>
      </w:r>
      <w:r w:rsidRPr="00B55894">
        <w:rPr>
          <w:rFonts w:ascii="宋体" w:eastAsia="宋体" w:hAnsi="宋体" w:cs="宋体" w:hint="eastAsia"/>
          <w:color w:val="333333"/>
          <w:kern w:val="0"/>
          <w:sz w:val="23"/>
          <w:szCs w:val="23"/>
        </w:rPr>
        <w:lastRenderedPageBreak/>
        <w:t>产生，总支部委员会和支部委员会由党员大会选举产生，提出委员候选人要广泛征求党员和群众的意见。</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第三十一条　党的基层委员会、总支部委员会、支部委员会每届任期三年至五年。基层委员会、总支部委员会、支部委员会的书记、副书记选举产生后，应报上级党组织批准。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第三十二条　党的基层组织是党在社会基层组织中的战斗堡垒，是党的全部工作和战斗力的基础。它的基本任务是：</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（四）密切联系群众，经常了解群众对党员、党的工作的批评和意见，维护群众的正当权利和利益，做好群众的思想政治工作。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（五）充分发挥党员和群众的积极性创造性，发现、培养和推荐他们中间的优秀人才，鼓励和支持他们在改革开放和社会主义现代化建设中贡献自己的聪明才智。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（六）对要求入党的积极分子进行教育和培养，做好经常性的发展党员工作，重视在生产、工作第一线和青年中发展党员。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（七）监督党员干部和其他任何工作人员严格遵守国家法律法规，严格遵守国家的财政经济法规和人事制度，不得侵占国家、集体和群众的利益。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（八）教育党员和群众自觉抵制不良倾向，坚决同各种违纪违法行为作斗争。</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第三十三条　街道、乡、镇党的基层委员会和村、社区党组织，领导本地区的工作和基层社会治理，支持和保证行政组织、经济组织和群众自治组织充分行使职权。</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非公有制经济组织中党的基层组织，贯彻党的方针政策，引导和监督企业遵守国家的法律法规，领导工会、共青团等群团组织，团结凝聚职工群众，维护各方的合法权益，促进企业健康发展。</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社会组织中党的基层组织，宣传和执行党的路线、方针、政策，领导工会、共青团等群团组织，教育管理党员，引领服务群众，推动事业发展。</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实行行政领导人负责制的事业单位中党的基层组织，发挥战斗堡垒作用。实行党委领导下的行政领导人负责制的事业单位中党的基层组织，对重大问题进行讨论和</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决定，同时保证行政领导人充分行使自己的职权。</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各级党和国家机关中党的基层组织，协助行政负责人完成任务，改进工作，对包括行政负责人在内的每个党员进行教育、管理、监督，不领导本单位的业务工作。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第三十四条　党支部是党的基础组织，担负直接教育党员、管理党员、监督党员和组织群众、宣传群众、凝聚群众、服务群众的职责。</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6" w:name="diliuzhang"/>
      <w:r w:rsidRPr="00B55894">
        <w:rPr>
          <w:rFonts w:ascii="宋体" w:eastAsia="宋体" w:hAnsi="宋体" w:cs="宋体" w:hint="eastAsia"/>
          <w:b/>
          <w:bCs/>
          <w:color w:val="333333"/>
          <w:kern w:val="0"/>
          <w:sz w:val="34"/>
          <w:szCs w:val="34"/>
        </w:rPr>
        <w:t>第六章　党的干部</w:t>
      </w:r>
      <w:bookmarkEnd w:id="6"/>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党重视教育、培训、选拔、考核和监督干部，特别是培养、选拔优秀年轻干部。积极推进干部制度改革。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党重视培养、选拔女干部和少数民族干部。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第三十六条　党的各级领导干部必须信念坚定、为民服务、勤政务实、敢于担当、清正廉洁，模范地履行本章程第三条所规定的党员的各项义务，并且必须具备以下的基本条件：</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（一）具有履行职责所需要的马克思列宁主义、毛泽东思想、邓小平理论、“三个代表”重要思想、科学发展观的水平，带头贯彻落</w:t>
      </w:r>
      <w:proofErr w:type="gramStart"/>
      <w:r w:rsidRPr="00B55894">
        <w:rPr>
          <w:rFonts w:ascii="宋体" w:eastAsia="宋体" w:hAnsi="宋体" w:cs="宋体" w:hint="eastAsia"/>
          <w:color w:val="333333"/>
          <w:kern w:val="0"/>
          <w:sz w:val="23"/>
          <w:szCs w:val="23"/>
        </w:rPr>
        <w:t>实习近</w:t>
      </w:r>
      <w:proofErr w:type="gramEnd"/>
      <w:r w:rsidRPr="00B55894">
        <w:rPr>
          <w:rFonts w:ascii="宋体" w:eastAsia="宋体" w:hAnsi="宋体" w:cs="宋体" w:hint="eastAsia"/>
          <w:color w:val="333333"/>
          <w:kern w:val="0"/>
          <w:sz w:val="23"/>
          <w:szCs w:val="23"/>
        </w:rPr>
        <w:t>平新时代中国特色社会主义思想，努力用马克思主义的立场、观点、方法分析和解决实际问题，坚持讲学习、讲政治、讲正气，经得起各种风浪的考验。</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（三）坚持解放思想，实事求是，与时俱进，开拓创新，认真调查研究，能够把党的方针、政策同本地区、本部门的实际相结合，卓有成效地开展工作，讲实话，办实事，求实效。</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（四）有强烈的革命事业心和政治责任感，有实践经验，有胜任领导工作的组织能力、文化水平和专业知识。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（六）坚持和维护党的民主集中制，有民主作风，有全局观念，善于团结同志，包括团结同自己有不同意见的同志一道工作。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第三十七条　党员干部要善于同党外干部合作共事，尊重他们，虚心学习他们的长处。</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党的各级组织要善于发现和推荐有真才实学的党外干部担任领导工作，保证他们有职有权，充分发挥他们的作用。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第三十八条　党的各级领导干部，无论是由民主选举产生的，或是由领导机关任命的，他们的职务都不是终身的，都可以变动或解除。</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年龄和健康状况不适宜于继续担任工作的干部，应当按照国家的规定退、离休。</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7" w:name="diqizhang"/>
      <w:r w:rsidRPr="00B55894">
        <w:rPr>
          <w:rFonts w:ascii="宋体" w:eastAsia="宋体" w:hAnsi="宋体" w:cs="宋体" w:hint="eastAsia"/>
          <w:b/>
          <w:bCs/>
          <w:color w:val="333333"/>
          <w:kern w:val="0"/>
          <w:sz w:val="34"/>
          <w:szCs w:val="34"/>
        </w:rPr>
        <w:t>第七章　党的纪律</w:t>
      </w:r>
      <w:bookmarkEnd w:id="7"/>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第四十条　党的纪律主要包括政治纪律、组织纪律、廉洁纪律、群众纪律、工作纪律、生活纪律。</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党内严格禁止用违反党章和国家法律的手段对待党员，严格禁止打击报复和诬告陷害。违反这些规定的组织或个人必须受到党的纪律和国家法律的追究。</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第四十一条　对党员的纪律处分有五种：警告、严重警告、撤销党内职务、留党察看、开除党籍。</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留党察看最长不超过两年。党员在留党察看期间没有表决权、选举权和被选举权。党员经过留党察看，确已改正错误的，应当恢复其党员的权利；坚持错误不改的，应当开除党籍。</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开除党籍是党内的最高处分。各级党组织在决定或批准开除党员党籍的时候，应当全面研究有关的材料和意见，采取十分慎重的态度。</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B55894">
        <w:rPr>
          <w:rFonts w:ascii="宋体" w:eastAsia="宋体" w:hAnsi="宋体" w:cs="宋体" w:hint="eastAsia"/>
          <w:color w:val="333333"/>
          <w:kern w:val="0"/>
          <w:sz w:val="23"/>
          <w:szCs w:val="23"/>
        </w:rPr>
        <w:t>并报它的</w:t>
      </w:r>
      <w:proofErr w:type="gramEnd"/>
      <w:r w:rsidRPr="00B55894">
        <w:rPr>
          <w:rFonts w:ascii="宋体" w:eastAsia="宋体" w:hAnsi="宋体" w:cs="宋体" w:hint="eastAsia"/>
          <w:color w:val="333333"/>
          <w:kern w:val="0"/>
          <w:sz w:val="23"/>
          <w:szCs w:val="23"/>
        </w:rPr>
        <w:t>同级党的委员会备案。</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处理决定，待召开委员会全体会议时予以追认。对地方各级委员会委员和候补委员的上述处分，必须经过上级纪律检查委员会常务委员会审议，由这一级纪律检查委员会报同级党的委员会批准。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严重触犯刑律的中央委员会委员、候补委员，由中央政治局决定开除其党籍；严重触犯刑律的地方各级委员会委员、候补委员，由同级委员会常务委员会决定开除其党籍。</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第四十三条　党组织对党员</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第四十四条　党组织如果在维护党的纪律方面失职，必须问责。</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对于严重违犯党的纪律、本身又不能纠正的党组织，上一级党的委员会在查明核实后，应根据情节严重的程度，</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进行改组或予以解散的决定，并报再上一级党的委员会审查批准，正式宣布执行。</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8" w:name="dibazhang"/>
      <w:r w:rsidRPr="00B55894">
        <w:rPr>
          <w:rFonts w:ascii="宋体" w:eastAsia="宋体" w:hAnsi="宋体" w:cs="宋体" w:hint="eastAsia"/>
          <w:b/>
          <w:bCs/>
          <w:color w:val="333333"/>
          <w:kern w:val="0"/>
          <w:sz w:val="34"/>
          <w:szCs w:val="34"/>
        </w:rPr>
        <w:t>第八章　党的纪律检查机关</w:t>
      </w:r>
      <w:bookmarkEnd w:id="8"/>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党的各级纪律检查委员会每届任期和同级党的委员会相同。</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党的各级纪律检查委员会的职责是监督、执纪、问责，要经常对党员进行遵守纪律的教育，</w:t>
      </w:r>
      <w:proofErr w:type="gramStart"/>
      <w:r w:rsidRPr="00B55894">
        <w:rPr>
          <w:rFonts w:ascii="宋体" w:eastAsia="宋体" w:hAnsi="宋体" w:cs="宋体" w:hint="eastAsia"/>
          <w:color w:val="333333"/>
          <w:kern w:val="0"/>
          <w:sz w:val="23"/>
          <w:szCs w:val="23"/>
        </w:rPr>
        <w:t>作出</w:t>
      </w:r>
      <w:proofErr w:type="gramEnd"/>
      <w:r w:rsidRPr="00B55894">
        <w:rPr>
          <w:rFonts w:ascii="宋体" w:eastAsia="宋体" w:hAnsi="宋体" w:cs="宋体" w:hint="eastAsia"/>
          <w:color w:val="333333"/>
          <w:kern w:val="0"/>
          <w:sz w:val="23"/>
          <w:szCs w:val="23"/>
        </w:rPr>
        <w:t>关于维护党纪的决定；对党的组织和党员领导干部履行职责、行</w:t>
      </w:r>
      <w:r w:rsidRPr="00B55894">
        <w:rPr>
          <w:rFonts w:ascii="宋体" w:eastAsia="宋体" w:hAnsi="宋体" w:cs="宋体" w:hint="eastAsia"/>
          <w:color w:val="333333"/>
          <w:kern w:val="0"/>
          <w:sz w:val="23"/>
          <w:szCs w:val="23"/>
        </w:rPr>
        <w:lastRenderedPageBreak/>
        <w:t>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B55894">
        <w:rPr>
          <w:rFonts w:ascii="宋体" w:eastAsia="宋体" w:hAnsi="宋体" w:cs="宋体" w:hint="eastAsia"/>
          <w:color w:val="333333"/>
          <w:kern w:val="0"/>
          <w:sz w:val="23"/>
          <w:szCs w:val="23"/>
        </w:rPr>
        <w:t>纪律检查委员会报它的</w:t>
      </w:r>
      <w:proofErr w:type="gramEnd"/>
      <w:r w:rsidRPr="00B55894">
        <w:rPr>
          <w:rFonts w:ascii="宋体" w:eastAsia="宋体" w:hAnsi="宋体" w:cs="宋体" w:hint="eastAsia"/>
          <w:color w:val="333333"/>
          <w:kern w:val="0"/>
          <w:sz w:val="23"/>
          <w:szCs w:val="23"/>
        </w:rPr>
        <w:t>同级党的委员会批准。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9" w:name="dijiuzhang"/>
      <w:r w:rsidRPr="00B55894">
        <w:rPr>
          <w:rFonts w:ascii="宋体" w:eastAsia="宋体" w:hAnsi="宋体" w:cs="宋体" w:hint="eastAsia"/>
          <w:b/>
          <w:bCs/>
          <w:color w:val="333333"/>
          <w:kern w:val="0"/>
          <w:sz w:val="34"/>
          <w:szCs w:val="34"/>
        </w:rPr>
        <w:t>第九章　党　组</w:t>
      </w:r>
      <w:bookmarkEnd w:id="9"/>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第四十九条　党组的成员，由批准成立党组的党组织决定。党组设书记，必要时还可以设副书记。</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党组必须服从批准它成立的党组织领导。</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lastRenderedPageBreak/>
        <w:t xml:space="preserve">　　第五十条　对下属单位实行集中统一领导的国家工作部门可以建立党委，党委的产生办法、职权和工作任务，由中央另行规定。</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0" w:name="dishizhang"/>
      <w:r w:rsidRPr="00B55894">
        <w:rPr>
          <w:rFonts w:ascii="宋体" w:eastAsia="宋体" w:hAnsi="宋体" w:cs="宋体" w:hint="eastAsia"/>
          <w:b/>
          <w:bCs/>
          <w:color w:val="333333"/>
          <w:kern w:val="0"/>
          <w:sz w:val="34"/>
          <w:szCs w:val="34"/>
        </w:rPr>
        <w:t>第十章　党和共产主义青年团的关系</w:t>
      </w:r>
      <w:bookmarkEnd w:id="10"/>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团的县级和县级以下各级委员会书记，企业事业单位的团委员会书记，是党员的，可以列席同级党的委员会和常务委员会的会议。</w:t>
      </w:r>
    </w:p>
    <w:p w:rsidR="00B55894" w:rsidRPr="00B55894" w:rsidRDefault="00B55894" w:rsidP="00B55894">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1" w:name="dishiyizhang"/>
      <w:r w:rsidRPr="00B55894">
        <w:rPr>
          <w:rFonts w:ascii="宋体" w:eastAsia="宋体" w:hAnsi="宋体" w:cs="宋体" w:hint="eastAsia"/>
          <w:b/>
          <w:bCs/>
          <w:color w:val="333333"/>
          <w:kern w:val="0"/>
          <w:sz w:val="34"/>
          <w:szCs w:val="34"/>
        </w:rPr>
        <w:t>第十一章　党徽党旗</w:t>
      </w:r>
      <w:bookmarkEnd w:id="11"/>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第五十三条　中国共产党党徽为镰刀和锤头组成的图案。</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第五十四条　中国共产党党旗为旗面缀有金黄色党徽图案的红旗。</w:t>
      </w:r>
    </w:p>
    <w:p w:rsidR="00B55894" w:rsidRPr="00B55894" w:rsidRDefault="00B55894" w:rsidP="00B55894">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B55894">
        <w:rPr>
          <w:rFonts w:ascii="宋体" w:eastAsia="宋体" w:hAnsi="宋体" w:cs="宋体" w:hint="eastAsia"/>
          <w:color w:val="333333"/>
          <w:kern w:val="0"/>
          <w:sz w:val="23"/>
          <w:szCs w:val="23"/>
        </w:rPr>
        <w:t xml:space="preserve">　　第五十五条　中国共产党的党徽党旗是中国共产党的象征和标志。党的各级组织和每一个党员都要维护党徽党旗的尊严。要按照规定制作和使用党徽党旗。</w:t>
      </w:r>
    </w:p>
    <w:p w:rsidR="00471329" w:rsidRPr="00B55894" w:rsidRDefault="00471329"/>
    <w:sectPr w:rsidR="00471329" w:rsidRPr="00B55894" w:rsidSect="00471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1B" w:rsidRDefault="00D1121B" w:rsidP="00B55894">
      <w:r>
        <w:separator/>
      </w:r>
    </w:p>
  </w:endnote>
  <w:endnote w:type="continuationSeparator" w:id="0">
    <w:p w:rsidR="00D1121B" w:rsidRDefault="00D1121B" w:rsidP="00B55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1B" w:rsidRDefault="00D1121B" w:rsidP="00B55894">
      <w:r>
        <w:separator/>
      </w:r>
    </w:p>
  </w:footnote>
  <w:footnote w:type="continuationSeparator" w:id="0">
    <w:p w:rsidR="00D1121B" w:rsidRDefault="00D1121B" w:rsidP="00B55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894"/>
    <w:rsid w:val="003C699C"/>
    <w:rsid w:val="00471329"/>
    <w:rsid w:val="00B55894"/>
    <w:rsid w:val="00D1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9"/>
    <w:pPr>
      <w:widowControl w:val="0"/>
      <w:jc w:val="both"/>
    </w:pPr>
  </w:style>
  <w:style w:type="paragraph" w:styleId="2">
    <w:name w:val="heading 2"/>
    <w:basedOn w:val="a"/>
    <w:link w:val="2Char"/>
    <w:uiPriority w:val="9"/>
    <w:qFormat/>
    <w:rsid w:val="00B558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5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894"/>
    <w:rPr>
      <w:sz w:val="18"/>
      <w:szCs w:val="18"/>
    </w:rPr>
  </w:style>
  <w:style w:type="paragraph" w:styleId="a4">
    <w:name w:val="footer"/>
    <w:basedOn w:val="a"/>
    <w:link w:val="Char0"/>
    <w:uiPriority w:val="99"/>
    <w:semiHidden/>
    <w:unhideWhenUsed/>
    <w:rsid w:val="00B558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894"/>
    <w:rPr>
      <w:sz w:val="18"/>
      <w:szCs w:val="18"/>
    </w:rPr>
  </w:style>
  <w:style w:type="character" w:customStyle="1" w:styleId="2Char">
    <w:name w:val="标题 2 Char"/>
    <w:basedOn w:val="a0"/>
    <w:link w:val="2"/>
    <w:uiPriority w:val="9"/>
    <w:rsid w:val="00B55894"/>
    <w:rPr>
      <w:rFonts w:ascii="宋体" w:eastAsia="宋体" w:hAnsi="宋体" w:cs="宋体"/>
      <w:b/>
      <w:bCs/>
      <w:kern w:val="0"/>
      <w:sz w:val="36"/>
      <w:szCs w:val="36"/>
    </w:rPr>
  </w:style>
  <w:style w:type="paragraph" w:styleId="a5">
    <w:name w:val="Normal (Web)"/>
    <w:basedOn w:val="a"/>
    <w:uiPriority w:val="99"/>
    <w:semiHidden/>
    <w:unhideWhenUsed/>
    <w:rsid w:val="00B558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414859">
      <w:bodyDiv w:val="1"/>
      <w:marLeft w:val="0"/>
      <w:marRight w:val="0"/>
      <w:marTop w:val="0"/>
      <w:marBottom w:val="0"/>
      <w:divBdr>
        <w:top w:val="none" w:sz="0" w:space="0" w:color="auto"/>
        <w:left w:val="none" w:sz="0" w:space="0" w:color="auto"/>
        <w:bottom w:val="none" w:sz="0" w:space="0" w:color="auto"/>
        <w:right w:val="none" w:sz="0" w:space="0" w:color="auto"/>
      </w:divBdr>
      <w:divsChild>
        <w:div w:id="1695810880">
          <w:marLeft w:val="0"/>
          <w:marRight w:val="0"/>
          <w:marTop w:val="0"/>
          <w:marBottom w:val="0"/>
          <w:divBdr>
            <w:top w:val="none" w:sz="0" w:space="0" w:color="auto"/>
            <w:left w:val="none" w:sz="0" w:space="0" w:color="auto"/>
            <w:bottom w:val="none" w:sz="0" w:space="0" w:color="auto"/>
            <w:right w:val="none" w:sz="0" w:space="0" w:color="auto"/>
          </w:divBdr>
          <w:divsChild>
            <w:div w:id="1602835641">
              <w:marLeft w:val="0"/>
              <w:marRight w:val="0"/>
              <w:marTop w:val="0"/>
              <w:marBottom w:val="0"/>
              <w:divBdr>
                <w:top w:val="none" w:sz="0" w:space="0" w:color="auto"/>
                <w:left w:val="none" w:sz="0" w:space="0" w:color="auto"/>
                <w:bottom w:val="none" w:sz="0" w:space="0" w:color="auto"/>
                <w:right w:val="none" w:sz="0" w:space="0" w:color="auto"/>
              </w:divBdr>
            </w:div>
          </w:divsChild>
        </w:div>
        <w:div w:id="771583433">
          <w:marLeft w:val="0"/>
          <w:marRight w:val="0"/>
          <w:marTop w:val="0"/>
          <w:marBottom w:val="0"/>
          <w:divBdr>
            <w:top w:val="none" w:sz="0" w:space="0" w:color="auto"/>
            <w:left w:val="none" w:sz="0" w:space="0" w:color="auto"/>
            <w:bottom w:val="none" w:sz="0" w:space="0" w:color="auto"/>
            <w:right w:val="none" w:sz="0" w:space="0" w:color="auto"/>
          </w:divBdr>
          <w:divsChild>
            <w:div w:id="1826167464">
              <w:marLeft w:val="0"/>
              <w:marRight w:val="0"/>
              <w:marTop w:val="0"/>
              <w:marBottom w:val="0"/>
              <w:divBdr>
                <w:top w:val="none" w:sz="0" w:space="0" w:color="auto"/>
                <w:left w:val="none" w:sz="0" w:space="0" w:color="auto"/>
                <w:bottom w:val="none" w:sz="0" w:space="0" w:color="auto"/>
                <w:right w:val="none" w:sz="0" w:space="0" w:color="auto"/>
              </w:divBdr>
            </w:div>
          </w:divsChild>
        </w:div>
        <w:div w:id="1605532012">
          <w:marLeft w:val="0"/>
          <w:marRight w:val="0"/>
          <w:marTop w:val="0"/>
          <w:marBottom w:val="0"/>
          <w:divBdr>
            <w:top w:val="none" w:sz="0" w:space="0" w:color="auto"/>
            <w:left w:val="none" w:sz="0" w:space="0" w:color="auto"/>
            <w:bottom w:val="none" w:sz="0" w:space="0" w:color="auto"/>
            <w:right w:val="none" w:sz="0" w:space="0" w:color="auto"/>
          </w:divBdr>
          <w:divsChild>
            <w:div w:id="1446659856">
              <w:marLeft w:val="0"/>
              <w:marRight w:val="0"/>
              <w:marTop w:val="0"/>
              <w:marBottom w:val="0"/>
              <w:divBdr>
                <w:top w:val="none" w:sz="0" w:space="0" w:color="auto"/>
                <w:left w:val="none" w:sz="0" w:space="0" w:color="auto"/>
                <w:bottom w:val="none" w:sz="0" w:space="0" w:color="auto"/>
                <w:right w:val="none" w:sz="0" w:space="0" w:color="auto"/>
              </w:divBdr>
            </w:div>
          </w:divsChild>
        </w:div>
        <w:div w:id="1561021211">
          <w:marLeft w:val="0"/>
          <w:marRight w:val="0"/>
          <w:marTop w:val="0"/>
          <w:marBottom w:val="0"/>
          <w:divBdr>
            <w:top w:val="none" w:sz="0" w:space="0" w:color="auto"/>
            <w:left w:val="none" w:sz="0" w:space="0" w:color="auto"/>
            <w:bottom w:val="none" w:sz="0" w:space="0" w:color="auto"/>
            <w:right w:val="none" w:sz="0" w:space="0" w:color="auto"/>
          </w:divBdr>
          <w:divsChild>
            <w:div w:id="1066999883">
              <w:marLeft w:val="0"/>
              <w:marRight w:val="0"/>
              <w:marTop w:val="0"/>
              <w:marBottom w:val="0"/>
              <w:divBdr>
                <w:top w:val="none" w:sz="0" w:space="0" w:color="auto"/>
                <w:left w:val="none" w:sz="0" w:space="0" w:color="auto"/>
                <w:bottom w:val="none" w:sz="0" w:space="0" w:color="auto"/>
                <w:right w:val="none" w:sz="0" w:space="0" w:color="auto"/>
              </w:divBdr>
            </w:div>
          </w:divsChild>
        </w:div>
        <w:div w:id="1375808173">
          <w:marLeft w:val="0"/>
          <w:marRight w:val="0"/>
          <w:marTop w:val="0"/>
          <w:marBottom w:val="0"/>
          <w:divBdr>
            <w:top w:val="none" w:sz="0" w:space="0" w:color="auto"/>
            <w:left w:val="none" w:sz="0" w:space="0" w:color="auto"/>
            <w:bottom w:val="none" w:sz="0" w:space="0" w:color="auto"/>
            <w:right w:val="none" w:sz="0" w:space="0" w:color="auto"/>
          </w:divBdr>
          <w:divsChild>
            <w:div w:id="2082176031">
              <w:marLeft w:val="0"/>
              <w:marRight w:val="0"/>
              <w:marTop w:val="0"/>
              <w:marBottom w:val="0"/>
              <w:divBdr>
                <w:top w:val="none" w:sz="0" w:space="0" w:color="auto"/>
                <w:left w:val="none" w:sz="0" w:space="0" w:color="auto"/>
                <w:bottom w:val="none" w:sz="0" w:space="0" w:color="auto"/>
                <w:right w:val="none" w:sz="0" w:space="0" w:color="auto"/>
              </w:divBdr>
            </w:div>
          </w:divsChild>
        </w:div>
        <w:div w:id="1705708344">
          <w:marLeft w:val="0"/>
          <w:marRight w:val="0"/>
          <w:marTop w:val="0"/>
          <w:marBottom w:val="0"/>
          <w:divBdr>
            <w:top w:val="none" w:sz="0" w:space="0" w:color="auto"/>
            <w:left w:val="none" w:sz="0" w:space="0" w:color="auto"/>
            <w:bottom w:val="none" w:sz="0" w:space="0" w:color="auto"/>
            <w:right w:val="none" w:sz="0" w:space="0" w:color="auto"/>
          </w:divBdr>
          <w:divsChild>
            <w:div w:id="873928188">
              <w:marLeft w:val="0"/>
              <w:marRight w:val="0"/>
              <w:marTop w:val="0"/>
              <w:marBottom w:val="0"/>
              <w:divBdr>
                <w:top w:val="none" w:sz="0" w:space="0" w:color="auto"/>
                <w:left w:val="none" w:sz="0" w:space="0" w:color="auto"/>
                <w:bottom w:val="none" w:sz="0" w:space="0" w:color="auto"/>
                <w:right w:val="none" w:sz="0" w:space="0" w:color="auto"/>
              </w:divBdr>
            </w:div>
          </w:divsChild>
        </w:div>
        <w:div w:id="1508472449">
          <w:marLeft w:val="0"/>
          <w:marRight w:val="0"/>
          <w:marTop w:val="0"/>
          <w:marBottom w:val="0"/>
          <w:divBdr>
            <w:top w:val="none" w:sz="0" w:space="0" w:color="auto"/>
            <w:left w:val="none" w:sz="0" w:space="0" w:color="auto"/>
            <w:bottom w:val="none" w:sz="0" w:space="0" w:color="auto"/>
            <w:right w:val="none" w:sz="0" w:space="0" w:color="auto"/>
          </w:divBdr>
          <w:divsChild>
            <w:div w:id="1636527554">
              <w:marLeft w:val="0"/>
              <w:marRight w:val="0"/>
              <w:marTop w:val="0"/>
              <w:marBottom w:val="0"/>
              <w:divBdr>
                <w:top w:val="none" w:sz="0" w:space="0" w:color="auto"/>
                <w:left w:val="none" w:sz="0" w:space="0" w:color="auto"/>
                <w:bottom w:val="none" w:sz="0" w:space="0" w:color="auto"/>
                <w:right w:val="none" w:sz="0" w:space="0" w:color="auto"/>
              </w:divBdr>
            </w:div>
          </w:divsChild>
        </w:div>
        <w:div w:id="991525733">
          <w:marLeft w:val="0"/>
          <w:marRight w:val="0"/>
          <w:marTop w:val="0"/>
          <w:marBottom w:val="0"/>
          <w:divBdr>
            <w:top w:val="none" w:sz="0" w:space="0" w:color="auto"/>
            <w:left w:val="none" w:sz="0" w:space="0" w:color="auto"/>
            <w:bottom w:val="none" w:sz="0" w:space="0" w:color="auto"/>
            <w:right w:val="none" w:sz="0" w:space="0" w:color="auto"/>
          </w:divBdr>
          <w:divsChild>
            <w:div w:id="1531066934">
              <w:marLeft w:val="0"/>
              <w:marRight w:val="0"/>
              <w:marTop w:val="0"/>
              <w:marBottom w:val="0"/>
              <w:divBdr>
                <w:top w:val="none" w:sz="0" w:space="0" w:color="auto"/>
                <w:left w:val="none" w:sz="0" w:space="0" w:color="auto"/>
                <w:bottom w:val="none" w:sz="0" w:space="0" w:color="auto"/>
                <w:right w:val="none" w:sz="0" w:space="0" w:color="auto"/>
              </w:divBdr>
            </w:div>
          </w:divsChild>
        </w:div>
        <w:div w:id="282031974">
          <w:marLeft w:val="0"/>
          <w:marRight w:val="0"/>
          <w:marTop w:val="0"/>
          <w:marBottom w:val="0"/>
          <w:divBdr>
            <w:top w:val="none" w:sz="0" w:space="0" w:color="auto"/>
            <w:left w:val="none" w:sz="0" w:space="0" w:color="auto"/>
            <w:bottom w:val="none" w:sz="0" w:space="0" w:color="auto"/>
            <w:right w:val="none" w:sz="0" w:space="0" w:color="auto"/>
          </w:divBdr>
          <w:divsChild>
            <w:div w:id="104857670">
              <w:marLeft w:val="0"/>
              <w:marRight w:val="0"/>
              <w:marTop w:val="0"/>
              <w:marBottom w:val="0"/>
              <w:divBdr>
                <w:top w:val="none" w:sz="0" w:space="0" w:color="auto"/>
                <w:left w:val="none" w:sz="0" w:space="0" w:color="auto"/>
                <w:bottom w:val="none" w:sz="0" w:space="0" w:color="auto"/>
                <w:right w:val="none" w:sz="0" w:space="0" w:color="auto"/>
              </w:divBdr>
            </w:div>
          </w:divsChild>
        </w:div>
        <w:div w:id="1132481332">
          <w:marLeft w:val="0"/>
          <w:marRight w:val="0"/>
          <w:marTop w:val="0"/>
          <w:marBottom w:val="0"/>
          <w:divBdr>
            <w:top w:val="none" w:sz="0" w:space="0" w:color="auto"/>
            <w:left w:val="none" w:sz="0" w:space="0" w:color="auto"/>
            <w:bottom w:val="none" w:sz="0" w:space="0" w:color="auto"/>
            <w:right w:val="none" w:sz="0" w:space="0" w:color="auto"/>
          </w:divBdr>
          <w:divsChild>
            <w:div w:id="696275021">
              <w:marLeft w:val="0"/>
              <w:marRight w:val="0"/>
              <w:marTop w:val="0"/>
              <w:marBottom w:val="0"/>
              <w:divBdr>
                <w:top w:val="none" w:sz="0" w:space="0" w:color="auto"/>
                <w:left w:val="none" w:sz="0" w:space="0" w:color="auto"/>
                <w:bottom w:val="none" w:sz="0" w:space="0" w:color="auto"/>
                <w:right w:val="none" w:sz="0" w:space="0" w:color="auto"/>
              </w:divBdr>
            </w:div>
          </w:divsChild>
        </w:div>
        <w:div w:id="1390837401">
          <w:marLeft w:val="0"/>
          <w:marRight w:val="0"/>
          <w:marTop w:val="0"/>
          <w:marBottom w:val="0"/>
          <w:divBdr>
            <w:top w:val="none" w:sz="0" w:space="0" w:color="auto"/>
            <w:left w:val="none" w:sz="0" w:space="0" w:color="auto"/>
            <w:bottom w:val="none" w:sz="0" w:space="0" w:color="auto"/>
            <w:right w:val="none" w:sz="0" w:space="0" w:color="auto"/>
          </w:divBdr>
          <w:divsChild>
            <w:div w:id="960961617">
              <w:marLeft w:val="0"/>
              <w:marRight w:val="0"/>
              <w:marTop w:val="0"/>
              <w:marBottom w:val="0"/>
              <w:divBdr>
                <w:top w:val="none" w:sz="0" w:space="0" w:color="auto"/>
                <w:left w:val="none" w:sz="0" w:space="0" w:color="auto"/>
                <w:bottom w:val="none" w:sz="0" w:space="0" w:color="auto"/>
                <w:right w:val="none" w:sz="0" w:space="0" w:color="auto"/>
              </w:divBdr>
            </w:div>
          </w:divsChild>
        </w:div>
        <w:div w:id="1722437037">
          <w:marLeft w:val="0"/>
          <w:marRight w:val="0"/>
          <w:marTop w:val="0"/>
          <w:marBottom w:val="0"/>
          <w:divBdr>
            <w:top w:val="none" w:sz="0" w:space="0" w:color="auto"/>
            <w:left w:val="none" w:sz="0" w:space="0" w:color="auto"/>
            <w:bottom w:val="none" w:sz="0" w:space="0" w:color="auto"/>
            <w:right w:val="none" w:sz="0" w:space="0" w:color="auto"/>
          </w:divBdr>
          <w:divsChild>
            <w:div w:id="13618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3004</Words>
  <Characters>17125</Characters>
  <Application>Microsoft Office Word</Application>
  <DocSecurity>0</DocSecurity>
  <Lines>142</Lines>
  <Paragraphs>40</Paragraphs>
  <ScaleCrop>false</ScaleCrop>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mll</dc:creator>
  <cp:keywords/>
  <dc:description/>
  <cp:lastModifiedBy>mll</cp:lastModifiedBy>
  <cp:revision>2</cp:revision>
  <dcterms:created xsi:type="dcterms:W3CDTF">2022-06-02T07:48:00Z</dcterms:created>
  <dcterms:modified xsi:type="dcterms:W3CDTF">2022-06-02T07:49:00Z</dcterms:modified>
</cp:coreProperties>
</file>